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98" w:rsidRPr="009C3F9A" w:rsidRDefault="009A6A98" w:rsidP="009A6A98">
      <w:pPr>
        <w:spacing w:line="560" w:lineRule="exact"/>
        <w:rPr>
          <w:rFonts w:ascii="仿宋_GB2312" w:eastAsia="仿宋_GB2312"/>
          <w:sz w:val="32"/>
          <w:szCs w:val="32"/>
        </w:rPr>
      </w:pPr>
      <w:bookmarkStart w:id="0" w:name="_GoBack"/>
      <w:r w:rsidRPr="009C3F9A">
        <w:rPr>
          <w:rFonts w:ascii="黑体" w:eastAsia="黑体" w:hAnsi="黑体" w:cs="黑体" w:hint="eastAsia"/>
          <w:sz w:val="32"/>
          <w:szCs w:val="32"/>
        </w:rPr>
        <w:t>附件</w:t>
      </w:r>
      <w:r>
        <w:rPr>
          <w:rFonts w:ascii="黑体" w:eastAsia="黑体" w:hAnsi="黑体" w:cs="黑体" w:hint="eastAsia"/>
          <w:sz w:val="32"/>
          <w:szCs w:val="32"/>
        </w:rPr>
        <w:t>2</w:t>
      </w:r>
    </w:p>
    <w:p w:rsidR="009A6A98" w:rsidRPr="009C3F9A" w:rsidRDefault="009A6A98" w:rsidP="009A6A98">
      <w:pPr>
        <w:spacing w:line="590" w:lineRule="exact"/>
        <w:jc w:val="center"/>
        <w:rPr>
          <w:rFonts w:ascii="方正小标宋_GBK" w:eastAsia="方正小标宋_GBK" w:hAnsi="Calibri"/>
          <w:sz w:val="44"/>
          <w:szCs w:val="44"/>
        </w:rPr>
      </w:pPr>
    </w:p>
    <w:p w:rsidR="009A6A98" w:rsidRPr="00754350" w:rsidRDefault="009A6A98" w:rsidP="009A6A98">
      <w:pPr>
        <w:spacing w:line="590" w:lineRule="exact"/>
        <w:jc w:val="center"/>
        <w:rPr>
          <w:rFonts w:ascii="方正小标宋简体" w:eastAsia="方正小标宋简体" w:hAnsi="Calibri" w:hint="eastAsia"/>
          <w:sz w:val="44"/>
          <w:szCs w:val="44"/>
        </w:rPr>
      </w:pPr>
      <w:r w:rsidRPr="00754350">
        <w:rPr>
          <w:rFonts w:ascii="方正小标宋简体" w:eastAsia="方正小标宋简体" w:hAnsi="Calibri" w:hint="eastAsia"/>
          <w:sz w:val="44"/>
          <w:szCs w:val="44"/>
        </w:rPr>
        <w:t>广西政府网站监管年度报表</w:t>
      </w:r>
    </w:p>
    <w:bookmarkEnd w:id="0"/>
    <w:p w:rsidR="009A6A98" w:rsidRPr="009C3F9A" w:rsidRDefault="009A6A98" w:rsidP="009A6A98">
      <w:pPr>
        <w:spacing w:line="560" w:lineRule="exact"/>
        <w:jc w:val="center"/>
        <w:rPr>
          <w:rFonts w:ascii="仿宋_GB2312" w:eastAsia="仿宋_GB2312"/>
          <w:sz w:val="32"/>
          <w:szCs w:val="32"/>
        </w:rPr>
      </w:pPr>
      <w:r w:rsidRPr="009C3F9A">
        <w:rPr>
          <w:rFonts w:ascii="仿宋_GB2312" w:eastAsia="仿宋_GB2312" w:hint="eastAsia"/>
          <w:sz w:val="32"/>
          <w:szCs w:val="32"/>
        </w:rPr>
        <w:t>（</w:t>
      </w:r>
      <w:r>
        <w:rPr>
          <w:rFonts w:ascii="仿宋_GB2312" w:eastAsia="仿宋_GB2312" w:hint="eastAsia"/>
          <w:sz w:val="32"/>
          <w:szCs w:val="32"/>
        </w:rPr>
        <w:t>2020</w:t>
      </w:r>
      <w:r w:rsidRPr="009C3F9A">
        <w:rPr>
          <w:rFonts w:ascii="仿宋_GB2312" w:eastAsia="仿宋_GB2312" w:hint="eastAsia"/>
          <w:sz w:val="32"/>
          <w:szCs w:val="32"/>
        </w:rPr>
        <w:t>年度）</w:t>
      </w:r>
    </w:p>
    <w:p w:rsidR="009A6A98" w:rsidRPr="009C3F9A" w:rsidRDefault="009A6A98" w:rsidP="009A6A98">
      <w:pPr>
        <w:spacing w:line="560" w:lineRule="exact"/>
        <w:rPr>
          <w:rFonts w:ascii="仿宋_GB2312" w:eastAsia="仿宋_GB2312"/>
          <w:sz w:val="28"/>
          <w:szCs w:val="28"/>
        </w:rPr>
      </w:pPr>
      <w:r w:rsidRPr="009C3F9A">
        <w:rPr>
          <w:rFonts w:ascii="仿宋_GB2312" w:eastAsia="仿宋_GB2312" w:hint="eastAsia"/>
          <w:sz w:val="28"/>
          <w:szCs w:val="28"/>
        </w:rPr>
        <w:t>填报单位（盖章）：</w:t>
      </w:r>
      <w:r>
        <w:rPr>
          <w:rFonts w:ascii="仿宋_GB2312" w:eastAsia="仿宋_GB2312" w:hint="eastAsia"/>
          <w:sz w:val="28"/>
          <w:szCs w:val="28"/>
        </w:rPr>
        <w:t>广西壮族自治区人民政府国有资产监督管理委员会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56"/>
        <w:gridCol w:w="592"/>
        <w:gridCol w:w="402"/>
        <w:gridCol w:w="1802"/>
        <w:gridCol w:w="1027"/>
        <w:gridCol w:w="1027"/>
        <w:gridCol w:w="1027"/>
        <w:gridCol w:w="1027"/>
        <w:gridCol w:w="1012"/>
      </w:tblGrid>
      <w:tr w:rsidR="009A6A98" w:rsidRPr="009C3F9A" w:rsidTr="006C57AB">
        <w:trPr>
          <w:trHeight w:val="454"/>
          <w:jc w:val="center"/>
        </w:trPr>
        <w:tc>
          <w:tcPr>
            <w:tcW w:w="1156" w:type="dxa"/>
            <w:vMerge w:val="restart"/>
            <w:tcBorders>
              <w:top w:val="single" w:sz="4" w:space="0" w:color="auto"/>
              <w:left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sz w:val="24"/>
              </w:rPr>
            </w:pPr>
            <w:r w:rsidRPr="009C3F9A">
              <w:rPr>
                <w:rFonts w:ascii="黑体" w:eastAsia="黑体" w:hAnsi="黑体" w:cs="黑体" w:hint="eastAsia"/>
                <w:sz w:val="24"/>
              </w:rPr>
              <w:t>网站普查</w:t>
            </w: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Pr>
                <w:rFonts w:ascii="黑体" w:eastAsia="黑体" w:hAnsi="黑体" w:cs="黑体"/>
                <w:noProof/>
                <w:sz w:val="24"/>
              </w:rPr>
              <w:drawing>
                <wp:inline distT="0" distB="0" distL="0" distR="0">
                  <wp:extent cx="2018030" cy="126365"/>
                  <wp:effectExtent l="0" t="0" r="1270" b="698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8030" cy="126365"/>
                          </a:xfrm>
                          <a:prstGeom prst="rect">
                            <a:avLst/>
                          </a:prstGeom>
                          <a:noFill/>
                          <a:ln>
                            <a:noFill/>
                          </a:ln>
                        </pic:spPr>
                      </pic:pic>
                    </a:graphicData>
                  </a:graphic>
                </wp:inline>
              </w:drawing>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sz w:val="24"/>
              </w:rPr>
            </w:pPr>
            <w:r w:rsidRPr="009C3F9A">
              <w:rPr>
                <w:rFonts w:ascii="黑体" w:eastAsia="黑体" w:hAnsi="黑体" w:cs="黑体" w:hint="eastAsia"/>
                <w:sz w:val="24"/>
              </w:rPr>
              <w:t>一季度</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sz w:val="24"/>
              </w:rPr>
            </w:pPr>
            <w:r w:rsidRPr="009C3F9A">
              <w:rPr>
                <w:rFonts w:ascii="黑体" w:eastAsia="黑体" w:hAnsi="黑体" w:cs="黑体" w:hint="eastAsia"/>
                <w:sz w:val="24"/>
              </w:rPr>
              <w:t>二季度</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sz w:val="24"/>
              </w:rPr>
            </w:pPr>
            <w:r w:rsidRPr="009C3F9A">
              <w:rPr>
                <w:rFonts w:ascii="黑体" w:eastAsia="黑体" w:hAnsi="黑体" w:cs="黑体" w:hint="eastAsia"/>
                <w:sz w:val="24"/>
              </w:rPr>
              <w:t>三季度</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sz w:val="24"/>
              </w:rPr>
            </w:pPr>
            <w:r w:rsidRPr="009C3F9A">
              <w:rPr>
                <w:rFonts w:ascii="黑体" w:eastAsia="黑体" w:hAnsi="黑体" w:cs="黑体" w:hint="eastAsia"/>
                <w:sz w:val="24"/>
              </w:rPr>
              <w:t>四季度</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sz w:val="24"/>
              </w:rPr>
            </w:pPr>
            <w:r w:rsidRPr="009C3F9A">
              <w:rPr>
                <w:rFonts w:ascii="黑体" w:eastAsia="黑体" w:hAnsi="黑体" w:cs="黑体" w:hint="eastAsia"/>
                <w:sz w:val="24"/>
              </w:rPr>
              <w:t>年度</w:t>
            </w:r>
          </w:p>
        </w:tc>
      </w:tr>
      <w:tr w:rsidR="009A6A98" w:rsidRPr="009C3F9A" w:rsidTr="006C57AB">
        <w:trPr>
          <w:trHeight w:val="454"/>
          <w:jc w:val="center"/>
        </w:trPr>
        <w:tc>
          <w:tcPr>
            <w:tcW w:w="1156" w:type="dxa"/>
            <w:vMerge/>
            <w:tcBorders>
              <w:left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网站运行总数（单位：家）</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sz w:val="24"/>
              </w:rPr>
            </w:pPr>
            <w:r>
              <w:rPr>
                <w:rFonts w:ascii="仿宋_GB2312" w:eastAsia="仿宋_GB2312" w:hAnsi="仿宋_GB2312" w:cs="仿宋_GB2312"/>
                <w:noProof/>
                <w:sz w:val="24"/>
              </w:rPr>
              <w:drawing>
                <wp:inline distT="0" distB="0" distL="0" distR="0">
                  <wp:extent cx="252095" cy="173355"/>
                  <wp:effectExtent l="0" t="0" r="0" b="0"/>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 cy="173355"/>
                          </a:xfrm>
                          <a:prstGeom prst="rect">
                            <a:avLst/>
                          </a:prstGeom>
                          <a:noFill/>
                          <a:ln>
                            <a:noFill/>
                          </a:ln>
                        </pic:spPr>
                      </pic:pic>
                    </a:graphicData>
                  </a:graphic>
                </wp:inline>
              </w:drawing>
            </w:r>
          </w:p>
        </w:tc>
      </w:tr>
      <w:tr w:rsidR="009A6A98" w:rsidRPr="009C3F9A" w:rsidTr="006C57AB">
        <w:trPr>
          <w:trHeight w:val="454"/>
          <w:jc w:val="center"/>
        </w:trPr>
        <w:tc>
          <w:tcPr>
            <w:tcW w:w="1156" w:type="dxa"/>
            <w:vMerge/>
            <w:tcBorders>
              <w:left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普查网站数量（单位：家）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sz w:val="24"/>
              </w:rPr>
            </w:pPr>
            <w:r>
              <w:rPr>
                <w:rFonts w:ascii="仿宋_GB2312" w:eastAsia="仿宋_GB2312" w:hAnsi="仿宋_GB2312" w:cs="仿宋_GB2312"/>
                <w:noProof/>
                <w:sz w:val="24"/>
              </w:rPr>
              <w:drawing>
                <wp:inline distT="0" distB="0" distL="0" distR="0">
                  <wp:extent cx="252095" cy="173355"/>
                  <wp:effectExtent l="0" t="0" r="0" b="0"/>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 cy="173355"/>
                          </a:xfrm>
                          <a:prstGeom prst="rect">
                            <a:avLst/>
                          </a:prstGeom>
                          <a:noFill/>
                          <a:ln>
                            <a:noFill/>
                          </a:ln>
                        </pic:spPr>
                      </pic:pic>
                    </a:graphicData>
                  </a:graphic>
                </wp:inline>
              </w:drawing>
            </w:r>
          </w:p>
        </w:tc>
      </w:tr>
      <w:tr w:rsidR="009A6A98" w:rsidRPr="009C3F9A" w:rsidTr="006C57AB">
        <w:trPr>
          <w:trHeight w:val="454"/>
          <w:jc w:val="center"/>
        </w:trPr>
        <w:tc>
          <w:tcPr>
            <w:tcW w:w="1156" w:type="dxa"/>
            <w:vMerge/>
            <w:tcBorders>
              <w:left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普查合格率（单位：%）</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100%</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sz w:val="24"/>
              </w:rPr>
            </w:pPr>
            <w:r>
              <w:rPr>
                <w:rFonts w:ascii="仿宋_GB2312" w:eastAsia="仿宋_GB2312" w:hAnsi="仿宋_GB2312" w:cs="仿宋_GB2312"/>
                <w:noProof/>
                <w:sz w:val="24"/>
              </w:rPr>
              <w:drawing>
                <wp:inline distT="0" distB="0" distL="0" distR="0">
                  <wp:extent cx="252095" cy="173355"/>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 cy="173355"/>
                          </a:xfrm>
                          <a:prstGeom prst="rect">
                            <a:avLst/>
                          </a:prstGeom>
                          <a:noFill/>
                          <a:ln>
                            <a:noFill/>
                          </a:ln>
                        </pic:spPr>
                      </pic:pic>
                    </a:graphicData>
                  </a:graphic>
                </wp:inline>
              </w:drawing>
            </w:r>
          </w:p>
        </w:tc>
      </w:tr>
      <w:tr w:rsidR="009A6A98" w:rsidRPr="009C3F9A" w:rsidTr="006C57AB">
        <w:trPr>
          <w:trHeight w:val="454"/>
          <w:jc w:val="center"/>
        </w:trPr>
        <w:tc>
          <w:tcPr>
            <w:tcW w:w="1156" w:type="dxa"/>
            <w:vMerge/>
            <w:tcBorders>
              <w:left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不合格网站数量（单位：家）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sz w:val="24"/>
              </w:rPr>
            </w:pPr>
            <w:r>
              <w:rPr>
                <w:rFonts w:ascii="仿宋_GB2312" w:eastAsia="仿宋_GB2312" w:hAnsi="仿宋_GB2312" w:cs="仿宋_GB2312"/>
                <w:noProof/>
                <w:sz w:val="24"/>
              </w:rPr>
              <w:drawing>
                <wp:inline distT="0" distB="0" distL="0" distR="0">
                  <wp:extent cx="252095" cy="173355"/>
                  <wp:effectExtent l="0" t="0" r="0" b="0"/>
                  <wp:docPr id="1"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 cy="173355"/>
                          </a:xfrm>
                          <a:prstGeom prst="rect">
                            <a:avLst/>
                          </a:prstGeom>
                          <a:noFill/>
                          <a:ln>
                            <a:noFill/>
                          </a:ln>
                        </pic:spPr>
                      </pic:pic>
                    </a:graphicData>
                  </a:graphic>
                </wp:inline>
              </w:drawing>
            </w:r>
          </w:p>
        </w:tc>
      </w:tr>
      <w:tr w:rsidR="009A6A98" w:rsidRPr="009C3F9A" w:rsidTr="006C57AB">
        <w:trPr>
          <w:trHeight w:val="454"/>
          <w:jc w:val="center"/>
        </w:trPr>
        <w:tc>
          <w:tcPr>
            <w:tcW w:w="1156" w:type="dxa"/>
            <w:vMerge/>
            <w:tcBorders>
              <w:left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普查发现突出问题网站数量（单位：家）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9A6A98" w:rsidRPr="009C3F9A" w:rsidTr="006C57AB">
        <w:trPr>
          <w:trHeight w:val="454"/>
          <w:jc w:val="center"/>
        </w:trPr>
        <w:tc>
          <w:tcPr>
            <w:tcW w:w="1156" w:type="dxa"/>
            <w:vMerge/>
            <w:tcBorders>
              <w:left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问题网站整改数量（单位：家）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9A6A98" w:rsidRPr="009C3F9A" w:rsidTr="006C57AB">
        <w:trPr>
          <w:trHeight w:val="454"/>
          <w:jc w:val="center"/>
        </w:trPr>
        <w:tc>
          <w:tcPr>
            <w:tcW w:w="1156" w:type="dxa"/>
            <w:vMerge/>
            <w:tcBorders>
              <w:left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公开网址</w:t>
            </w:r>
          </w:p>
        </w:tc>
        <w:tc>
          <w:tcPr>
            <w:tcW w:w="5120" w:type="dxa"/>
            <w:gridSpan w:val="5"/>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http://gzw.gxzf.gov.cn</w:t>
            </w:r>
          </w:p>
        </w:tc>
      </w:tr>
      <w:tr w:rsidR="009A6A98" w:rsidRPr="009C3F9A" w:rsidTr="006C57AB">
        <w:trPr>
          <w:trHeight w:val="454"/>
          <w:jc w:val="center"/>
        </w:trPr>
        <w:tc>
          <w:tcPr>
            <w:tcW w:w="1156" w:type="dxa"/>
            <w:vMerge/>
            <w:tcBorders>
              <w:left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994" w:type="dxa"/>
            <w:gridSpan w:val="2"/>
            <w:vMerge w:val="restart"/>
            <w:tcBorders>
              <w:top w:val="single" w:sz="4" w:space="0" w:color="auto"/>
              <w:left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问责人次（单位：人次）</w:t>
            </w:r>
          </w:p>
        </w:tc>
        <w:tc>
          <w:tcPr>
            <w:tcW w:w="180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约谈</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9A6A98" w:rsidRPr="009C3F9A" w:rsidTr="006C57AB">
        <w:trPr>
          <w:trHeight w:val="454"/>
          <w:jc w:val="center"/>
        </w:trPr>
        <w:tc>
          <w:tcPr>
            <w:tcW w:w="1156" w:type="dxa"/>
            <w:vMerge/>
            <w:tcBorders>
              <w:left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994" w:type="dxa"/>
            <w:gridSpan w:val="2"/>
            <w:vMerge/>
            <w:tcBorders>
              <w:left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p>
        </w:tc>
        <w:tc>
          <w:tcPr>
            <w:tcW w:w="180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书面检查</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9A6A98" w:rsidRPr="009C3F9A" w:rsidTr="006C57AB">
        <w:trPr>
          <w:trHeight w:val="454"/>
          <w:jc w:val="center"/>
        </w:trPr>
        <w:tc>
          <w:tcPr>
            <w:tcW w:w="1156" w:type="dxa"/>
            <w:vMerge/>
            <w:tcBorders>
              <w:left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994" w:type="dxa"/>
            <w:gridSpan w:val="2"/>
            <w:vMerge/>
            <w:tcBorders>
              <w:left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p>
        </w:tc>
        <w:tc>
          <w:tcPr>
            <w:tcW w:w="180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通报批评</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9A6A98" w:rsidRPr="009C3F9A" w:rsidTr="006C57AB">
        <w:trPr>
          <w:trHeight w:val="454"/>
          <w:jc w:val="center"/>
        </w:trPr>
        <w:tc>
          <w:tcPr>
            <w:tcW w:w="1156" w:type="dxa"/>
            <w:vMerge/>
            <w:tcBorders>
              <w:left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994" w:type="dxa"/>
            <w:gridSpan w:val="2"/>
            <w:vMerge/>
            <w:tcBorders>
              <w:left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p>
        </w:tc>
        <w:tc>
          <w:tcPr>
            <w:tcW w:w="180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警告或记过处分</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9A6A98" w:rsidRPr="009C3F9A" w:rsidTr="006C57AB">
        <w:trPr>
          <w:trHeight w:val="454"/>
          <w:jc w:val="center"/>
        </w:trPr>
        <w:tc>
          <w:tcPr>
            <w:tcW w:w="1156" w:type="dxa"/>
            <w:vMerge/>
            <w:tcBorders>
              <w:left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994" w:type="dxa"/>
            <w:gridSpan w:val="2"/>
            <w:vMerge/>
            <w:tcBorders>
              <w:left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p>
        </w:tc>
        <w:tc>
          <w:tcPr>
            <w:tcW w:w="180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调离岗位或免职</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9A6A98" w:rsidRPr="009C3F9A" w:rsidTr="006C57AB">
        <w:trPr>
          <w:trHeight w:val="454"/>
          <w:jc w:val="center"/>
        </w:trPr>
        <w:tc>
          <w:tcPr>
            <w:tcW w:w="1156" w:type="dxa"/>
            <w:vMerge/>
            <w:tcBorders>
              <w:left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994" w:type="dxa"/>
            <w:gridSpan w:val="2"/>
            <w:vMerge/>
            <w:tcBorders>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p>
        </w:tc>
        <w:tc>
          <w:tcPr>
            <w:tcW w:w="180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其他</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9A6A98" w:rsidRPr="009C3F9A" w:rsidTr="006C57AB">
        <w:trPr>
          <w:trHeight w:val="454"/>
          <w:jc w:val="center"/>
        </w:trPr>
        <w:tc>
          <w:tcPr>
            <w:tcW w:w="1156" w:type="dxa"/>
            <w:vMerge/>
            <w:tcBorders>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是否纳入政府年度绩效考核</w:t>
            </w:r>
          </w:p>
        </w:tc>
        <w:tc>
          <w:tcPr>
            <w:tcW w:w="5120" w:type="dxa"/>
            <w:gridSpan w:val="5"/>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黑体" w:eastAsia="黑体" w:hAnsi="黑体" w:cs="黑体"/>
              </w:rPr>
            </w:pPr>
            <w:r>
              <w:rPr>
                <w:rFonts w:ascii="仿宋_GB2312" w:eastAsia="仿宋_GB2312" w:hAnsi="仿宋_GB2312" w:cs="仿宋_GB2312" w:hint="eastAsia"/>
              </w:rPr>
              <w:sym w:font="Wingdings 2" w:char="F052"/>
            </w:r>
            <w:r w:rsidRPr="009C3F9A">
              <w:rPr>
                <w:rFonts w:ascii="黑体" w:eastAsia="黑体" w:hAnsi="黑体" w:cs="黑体" w:hint="eastAsia"/>
              </w:rPr>
              <w:t>是（</w:t>
            </w:r>
            <w:r>
              <w:rPr>
                <w:rFonts w:ascii="黑体" w:eastAsia="黑体" w:hAnsi="黑体" w:cs="黑体" w:hint="eastAsia"/>
              </w:rPr>
              <w:t>100</w:t>
            </w:r>
            <w:r w:rsidRPr="009C3F9A">
              <w:rPr>
                <w:rFonts w:ascii="黑体" w:eastAsia="黑体" w:hAnsi="黑体" w:cs="黑体" w:hint="eastAsia"/>
              </w:rPr>
              <w:t>%）</w:t>
            </w:r>
            <w:proofErr w:type="gramStart"/>
            <w:r w:rsidRPr="009C3F9A">
              <w:rPr>
                <w:rFonts w:ascii="黑体" w:eastAsia="黑体" w:hAnsi="黑体" w:cs="黑体" w:hint="eastAsia"/>
              </w:rPr>
              <w:t xml:space="preserve">　　　　</w:t>
            </w:r>
            <w:proofErr w:type="gramEnd"/>
            <w:r w:rsidRPr="009C3F9A">
              <w:rPr>
                <w:rFonts w:ascii="黑体" w:eastAsia="黑体" w:hAnsi="黑体" w:cs="黑体" w:hint="eastAsia"/>
              </w:rPr>
              <w:t xml:space="preserve">　□否</w:t>
            </w:r>
          </w:p>
        </w:tc>
      </w:tr>
      <w:tr w:rsidR="009A6A98" w:rsidRPr="009C3F9A" w:rsidTr="006C57AB">
        <w:trPr>
          <w:trHeight w:val="454"/>
          <w:jc w:val="center"/>
        </w:trPr>
        <w:tc>
          <w:tcPr>
            <w:tcW w:w="1156" w:type="dxa"/>
            <w:vMerge w:val="restart"/>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安全</w:t>
            </w:r>
          </w:p>
          <w:p w:rsidR="009A6A98" w:rsidRPr="009C3F9A" w:rsidRDefault="009A6A98" w:rsidP="006C57AB">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检查</w:t>
            </w: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检查次数（单位：次）</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r>
      <w:tr w:rsidR="009A6A98" w:rsidRPr="009C3F9A" w:rsidTr="006C57AB">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检查网站数量（单位：家）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r>
      <w:tr w:rsidR="009A6A98" w:rsidRPr="009C3F9A" w:rsidTr="006C57AB">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发现问题网站数量（单位：家）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9A6A98" w:rsidRPr="009C3F9A" w:rsidTr="006C57AB">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问题网站整改数量</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9A6A98" w:rsidRPr="009C3F9A" w:rsidTr="006C57AB">
        <w:trPr>
          <w:trHeight w:val="454"/>
          <w:jc w:val="center"/>
        </w:trPr>
        <w:tc>
          <w:tcPr>
            <w:tcW w:w="1156" w:type="dxa"/>
            <w:vMerge w:val="restart"/>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网站开设</w:t>
            </w:r>
          </w:p>
          <w:p w:rsidR="009A6A98" w:rsidRPr="009C3F9A" w:rsidRDefault="009A6A98" w:rsidP="006C57AB">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整合</w:t>
            </w: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网站总数（单位：家）</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Pr>
                <w:rFonts w:ascii="仿宋_GB2312" w:eastAsia="仿宋_GB2312" w:hAnsi="仿宋_GB2312" w:cs="仿宋_GB2312" w:hint="eastAsia"/>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r>
      <w:tr w:rsidR="009A6A98" w:rsidRPr="009C3F9A" w:rsidTr="006C57AB">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tabs>
                <w:tab w:val="left" w:pos="825"/>
                <w:tab w:val="center" w:pos="2677"/>
              </w:tabs>
              <w:spacing w:line="320" w:lineRule="exact"/>
              <w:jc w:val="left"/>
              <w:rPr>
                <w:rFonts w:ascii="黑体" w:eastAsia="黑体" w:hAnsi="黑体" w:cs="黑体"/>
                <w:sz w:val="24"/>
              </w:rPr>
            </w:pPr>
            <w:r w:rsidRPr="009C3F9A">
              <w:rPr>
                <w:rFonts w:ascii="黑体" w:eastAsia="黑体" w:hAnsi="黑体" w:cs="黑体" w:hint="eastAsia"/>
                <w:sz w:val="24"/>
              </w:rPr>
              <w:t>新开设网站数量（单位：家）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9A6A98" w:rsidRPr="009C3F9A" w:rsidTr="006C57AB">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tabs>
                <w:tab w:val="left" w:pos="825"/>
                <w:tab w:val="center" w:pos="2677"/>
              </w:tabs>
              <w:spacing w:line="320" w:lineRule="exact"/>
              <w:jc w:val="left"/>
              <w:rPr>
                <w:rFonts w:ascii="黑体" w:eastAsia="黑体" w:hAnsi="黑体" w:cs="黑体"/>
                <w:sz w:val="24"/>
              </w:rPr>
            </w:pPr>
            <w:r w:rsidRPr="009C3F9A">
              <w:rPr>
                <w:rFonts w:ascii="黑体" w:eastAsia="黑体" w:hAnsi="黑体" w:cs="黑体" w:hint="eastAsia"/>
                <w:sz w:val="24"/>
              </w:rPr>
              <w:t>整合迁移网站数量（单位：家）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r>
      <w:tr w:rsidR="009A6A98" w:rsidRPr="009C3F9A" w:rsidTr="006C57AB">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临时下线网站数量（单位：家）</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9A6A98" w:rsidRPr="009C3F9A" w:rsidTr="006C57AB">
        <w:trPr>
          <w:trHeight w:val="454"/>
          <w:jc w:val="center"/>
        </w:trPr>
        <w:tc>
          <w:tcPr>
            <w:tcW w:w="1156" w:type="dxa"/>
            <w:vMerge w:val="restart"/>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黑体" w:eastAsia="黑体" w:hAnsi="黑体" w:cs="黑体"/>
              </w:rPr>
            </w:pPr>
            <w:r w:rsidRPr="009C3F9A">
              <w:rPr>
                <w:rFonts w:ascii="黑体" w:eastAsia="黑体" w:hAnsi="黑体" w:cs="黑体" w:hint="eastAsia"/>
              </w:rPr>
              <w:t>“我为政府网站找错”平台网民留言办理</w:t>
            </w: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收到留言数量（单位：条）</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9A6A98" w:rsidRPr="009C3F9A" w:rsidTr="006C57AB">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按期办结数量（单位：条）</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9A6A98" w:rsidRPr="009C3F9A" w:rsidTr="006C57AB">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超期办结数量（单位：条）</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9A6A98" w:rsidRPr="009C3F9A" w:rsidTr="006C57AB">
        <w:trPr>
          <w:trHeight w:val="454"/>
          <w:jc w:val="center"/>
        </w:trPr>
        <w:tc>
          <w:tcPr>
            <w:tcW w:w="1156" w:type="dxa"/>
            <w:vMerge w:val="restart"/>
            <w:tcBorders>
              <w:top w:val="single" w:sz="4" w:space="0" w:color="auto"/>
              <w:left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主席信箱网民信件办理</w:t>
            </w: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收到网民信件数量（单位：件）</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9A6A98" w:rsidRPr="009C3F9A" w:rsidTr="006C57AB">
        <w:trPr>
          <w:trHeight w:val="454"/>
          <w:jc w:val="center"/>
        </w:trPr>
        <w:tc>
          <w:tcPr>
            <w:tcW w:w="1156" w:type="dxa"/>
            <w:vMerge/>
            <w:tcBorders>
              <w:left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按期办结数量（单位：件）</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9A6A98" w:rsidRPr="009C3F9A" w:rsidTr="006C57AB">
        <w:trPr>
          <w:trHeight w:val="454"/>
          <w:jc w:val="center"/>
        </w:trPr>
        <w:tc>
          <w:tcPr>
            <w:tcW w:w="1156" w:type="dxa"/>
            <w:vMerge/>
            <w:tcBorders>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超期办结数量（单位：件）</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9A6A98" w:rsidRPr="009C3F9A" w:rsidTr="006C57AB">
        <w:trPr>
          <w:trHeight w:val="454"/>
          <w:jc w:val="center"/>
        </w:trPr>
        <w:tc>
          <w:tcPr>
            <w:tcW w:w="1156" w:type="dxa"/>
            <w:vMerge w:val="restart"/>
            <w:tcBorders>
              <w:left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自治区人民政府门户网站内容保障情况</w:t>
            </w: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栏目内容保障稿件数量</w:t>
            </w:r>
          </w:p>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（单位：件）</w:t>
            </w:r>
          </w:p>
        </w:tc>
        <w:tc>
          <w:tcPr>
            <w:tcW w:w="5120" w:type="dxa"/>
            <w:gridSpan w:val="5"/>
            <w:tcBorders>
              <w:top w:val="single" w:sz="4" w:space="0" w:color="auto"/>
              <w:left w:val="single" w:sz="4" w:space="0" w:color="auto"/>
              <w:bottom w:val="single" w:sz="4" w:space="0" w:color="auto"/>
              <w:right w:val="single" w:sz="4" w:space="0" w:color="auto"/>
            </w:tcBorders>
            <w:vAlign w:val="center"/>
          </w:tcPr>
          <w:p w:rsidR="009A6A98" w:rsidRPr="009D7F41" w:rsidRDefault="009A6A98" w:rsidP="006C57AB">
            <w:pPr>
              <w:spacing w:line="320" w:lineRule="exact"/>
              <w:jc w:val="center"/>
              <w:rPr>
                <w:rFonts w:ascii="仿宋_GB2312" w:eastAsia="仿宋_GB2312" w:hAnsi="仿宋_GB2312" w:cs="仿宋_GB2312"/>
                <w:sz w:val="24"/>
              </w:rPr>
            </w:pPr>
            <w:r w:rsidRPr="009D7F41">
              <w:rPr>
                <w:rFonts w:ascii="仿宋_GB2312" w:eastAsia="仿宋_GB2312" w:hAnsi="仿宋_GB2312" w:cs="仿宋_GB2312" w:hint="eastAsia"/>
                <w:sz w:val="24"/>
              </w:rPr>
              <w:t>自治区国资委非桂政办发〔2017〕115号规定固定栏目保障任务单位，没有直接报送保障信息，被动采集稿件无法统计</w:t>
            </w:r>
          </w:p>
        </w:tc>
      </w:tr>
      <w:tr w:rsidR="009A6A98" w:rsidRPr="009C3F9A" w:rsidTr="006C57AB">
        <w:trPr>
          <w:trHeight w:val="454"/>
          <w:jc w:val="center"/>
        </w:trPr>
        <w:tc>
          <w:tcPr>
            <w:tcW w:w="1156" w:type="dxa"/>
            <w:vMerge/>
            <w:tcBorders>
              <w:left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稿件采用数量（单位：件）</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9A6A98" w:rsidRPr="009C3F9A" w:rsidTr="006C57AB">
        <w:trPr>
          <w:trHeight w:val="454"/>
          <w:jc w:val="center"/>
        </w:trPr>
        <w:tc>
          <w:tcPr>
            <w:tcW w:w="1156" w:type="dxa"/>
            <w:vMerge/>
            <w:tcBorders>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在线访谈数量（单位：次）</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r>
      <w:tr w:rsidR="009A6A98" w:rsidRPr="009C3F9A" w:rsidTr="006C57AB">
        <w:trPr>
          <w:trHeight w:val="454"/>
          <w:jc w:val="center"/>
        </w:trPr>
        <w:tc>
          <w:tcPr>
            <w:tcW w:w="1156" w:type="dxa"/>
            <w:vMerge/>
            <w:tcBorders>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kern w:val="0"/>
                <w:sz w:val="24"/>
              </w:rPr>
            </w:pPr>
          </w:p>
        </w:tc>
        <w:tc>
          <w:tcPr>
            <w:tcW w:w="2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6A98" w:rsidRPr="009C3F9A" w:rsidRDefault="009A6A98" w:rsidP="006C57AB">
            <w:pPr>
              <w:spacing w:line="320" w:lineRule="exact"/>
              <w:jc w:val="left"/>
              <w:rPr>
                <w:rFonts w:ascii="黑体" w:eastAsia="黑体" w:hAnsi="黑体" w:cs="黑体"/>
                <w:sz w:val="24"/>
              </w:rPr>
            </w:pPr>
            <w:r w:rsidRPr="009C3F9A">
              <w:rPr>
                <w:rFonts w:ascii="黑体" w:eastAsia="黑体" w:hAnsi="黑体" w:cs="黑体" w:hint="eastAsia"/>
                <w:sz w:val="24"/>
              </w:rPr>
              <w:t>调查征集数量（单位：次）</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9A6A98" w:rsidRPr="009C3F9A" w:rsidTr="006C57AB">
        <w:trPr>
          <w:trHeight w:val="454"/>
          <w:jc w:val="center"/>
        </w:trPr>
        <w:tc>
          <w:tcPr>
            <w:tcW w:w="1156" w:type="dxa"/>
            <w:vMerge w:val="restart"/>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假冒政府</w:t>
            </w:r>
          </w:p>
          <w:p w:rsidR="009A6A98" w:rsidRPr="009C3F9A" w:rsidRDefault="009A6A98" w:rsidP="006C57AB">
            <w:pPr>
              <w:spacing w:line="320" w:lineRule="exact"/>
              <w:jc w:val="center"/>
              <w:rPr>
                <w:rFonts w:ascii="黑体" w:eastAsia="黑体" w:hAnsi="黑体" w:cs="黑体"/>
                <w:kern w:val="0"/>
                <w:sz w:val="24"/>
              </w:rPr>
            </w:pPr>
            <w:r w:rsidRPr="009C3F9A">
              <w:rPr>
                <w:rFonts w:ascii="黑体" w:eastAsia="黑体" w:hAnsi="黑体" w:cs="黑体" w:hint="eastAsia"/>
                <w:kern w:val="0"/>
                <w:sz w:val="24"/>
              </w:rPr>
              <w:t>网站处置</w:t>
            </w: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发现数量（单位：</w:t>
            </w:r>
            <w:proofErr w:type="gramStart"/>
            <w:r w:rsidRPr="009C3F9A">
              <w:rPr>
                <w:rFonts w:ascii="黑体" w:eastAsia="黑体" w:hAnsi="黑体" w:cs="黑体" w:hint="eastAsia"/>
              </w:rPr>
              <w:t>个</w:t>
            </w:r>
            <w:proofErr w:type="gramEnd"/>
            <w:r w:rsidRPr="009C3F9A">
              <w:rPr>
                <w:rFonts w:ascii="黑体" w:eastAsia="黑体" w:hAnsi="黑体" w:cs="黑体" w:hint="eastAsia"/>
              </w:rPr>
              <w:t>）</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9A6A98" w:rsidRPr="009C3F9A" w:rsidTr="006C57AB">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2796" w:type="dxa"/>
            <w:gridSpan w:val="3"/>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处置数量（单位：</w:t>
            </w:r>
            <w:proofErr w:type="gramStart"/>
            <w:r w:rsidRPr="009C3F9A">
              <w:rPr>
                <w:rFonts w:ascii="黑体" w:eastAsia="黑体" w:hAnsi="黑体" w:cs="黑体" w:hint="eastAsia"/>
              </w:rPr>
              <w:t>个</w:t>
            </w:r>
            <w:proofErr w:type="gramEnd"/>
            <w:r w:rsidRPr="009C3F9A">
              <w:rPr>
                <w:rFonts w:ascii="黑体" w:eastAsia="黑体" w:hAnsi="黑体" w:cs="黑体" w:hint="eastAsia"/>
              </w:rPr>
              <w:t>）</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tabs>
                <w:tab w:val="left" w:pos="1005"/>
                <w:tab w:val="center" w:pos="2677"/>
              </w:tabs>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tabs>
                <w:tab w:val="left" w:pos="1005"/>
                <w:tab w:val="center" w:pos="2677"/>
              </w:tabs>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tabs>
                <w:tab w:val="left" w:pos="1005"/>
                <w:tab w:val="center" w:pos="2677"/>
              </w:tabs>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tabs>
                <w:tab w:val="left" w:pos="1005"/>
                <w:tab w:val="center" w:pos="2677"/>
              </w:tabs>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tabs>
                <w:tab w:val="left" w:pos="1005"/>
                <w:tab w:val="center" w:pos="2677"/>
              </w:tabs>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9A6A98" w:rsidRPr="009C3F9A" w:rsidTr="006C57AB">
        <w:trPr>
          <w:trHeight w:val="454"/>
          <w:jc w:val="center"/>
        </w:trPr>
        <w:tc>
          <w:tcPr>
            <w:tcW w:w="1156" w:type="dxa"/>
            <w:vMerge w:val="restart"/>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sz w:val="24"/>
              </w:rPr>
            </w:pPr>
            <w:r w:rsidRPr="009C3F9A">
              <w:rPr>
                <w:rFonts w:ascii="黑体" w:eastAsia="黑体" w:hAnsi="黑体" w:cs="黑体" w:hint="eastAsia"/>
                <w:sz w:val="24"/>
              </w:rPr>
              <w:t>人员培训</w:t>
            </w:r>
          </w:p>
        </w:tc>
        <w:tc>
          <w:tcPr>
            <w:tcW w:w="592" w:type="dxa"/>
            <w:vMerge w:val="restart"/>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sz w:val="24"/>
              </w:rPr>
            </w:pPr>
            <w:r w:rsidRPr="009C3F9A">
              <w:rPr>
                <w:rFonts w:ascii="黑体" w:eastAsia="黑体" w:hAnsi="黑体" w:cs="黑体" w:hint="eastAsia"/>
                <w:sz w:val="24"/>
              </w:rPr>
              <w:t>办训</w:t>
            </w:r>
          </w:p>
          <w:p w:rsidR="009A6A98" w:rsidRPr="009C3F9A" w:rsidRDefault="009A6A98" w:rsidP="006C57AB">
            <w:pPr>
              <w:spacing w:line="320" w:lineRule="exact"/>
              <w:jc w:val="center"/>
              <w:rPr>
                <w:rFonts w:ascii="黑体" w:eastAsia="黑体" w:hAnsi="黑体" w:cs="黑体"/>
                <w:sz w:val="24"/>
              </w:rPr>
            </w:pPr>
            <w:r w:rsidRPr="009C3F9A">
              <w:rPr>
                <w:rFonts w:ascii="黑体" w:eastAsia="黑体" w:hAnsi="黑体" w:cs="黑体" w:hint="eastAsia"/>
                <w:sz w:val="24"/>
              </w:rPr>
              <w:t>情况</w:t>
            </w: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培训次数（单位：次）</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9A6A98" w:rsidRPr="009C3F9A" w:rsidTr="006C57AB">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592"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培训人次（单位：人次）</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9A6A98" w:rsidRPr="009C3F9A" w:rsidTr="006C57AB">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592"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培训天数（单位：天）</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jc w:val="center"/>
              <w:rPr>
                <w:rFonts w:ascii="仿宋_GB2312" w:eastAsia="仿宋_GB2312" w:hAnsi="仿宋_GB2312" w:cs="仿宋_GB2312" w:hint="eastAsia"/>
              </w:rPr>
            </w:pPr>
            <w:r w:rsidRPr="009C3F9A">
              <w:rPr>
                <w:rFonts w:ascii="仿宋_GB2312" w:eastAsia="仿宋_GB2312" w:hAnsi="仿宋_GB2312" w:cs="仿宋_GB2312" w:hint="eastAsia"/>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sidRPr="009C3F9A">
              <w:rPr>
                <w:rFonts w:ascii="仿宋_GB2312" w:eastAsia="仿宋_GB2312" w:hAnsi="仿宋_GB2312" w:cs="仿宋_GB2312" w:hint="eastAsia"/>
                <w:sz w:val="24"/>
              </w:rPr>
              <w:t>无</w:t>
            </w:r>
          </w:p>
        </w:tc>
      </w:tr>
      <w:tr w:rsidR="009A6A98" w:rsidRPr="009C3F9A" w:rsidTr="006C57AB">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592" w:type="dxa"/>
            <w:vMerge w:val="restart"/>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黑体" w:eastAsia="黑体" w:hAnsi="黑体" w:cs="黑体"/>
                <w:sz w:val="24"/>
              </w:rPr>
            </w:pPr>
            <w:r w:rsidRPr="009C3F9A">
              <w:rPr>
                <w:rFonts w:ascii="黑体" w:eastAsia="黑体" w:hAnsi="黑体" w:cs="黑体" w:hint="eastAsia"/>
                <w:sz w:val="24"/>
              </w:rPr>
              <w:t>参训</w:t>
            </w:r>
          </w:p>
          <w:p w:rsidR="009A6A98" w:rsidRPr="009C3F9A" w:rsidRDefault="009A6A98" w:rsidP="006C57AB">
            <w:pPr>
              <w:spacing w:line="320" w:lineRule="exact"/>
              <w:jc w:val="center"/>
              <w:rPr>
                <w:rFonts w:ascii="黑体" w:eastAsia="黑体" w:hAnsi="黑体" w:cs="黑体"/>
                <w:sz w:val="24"/>
              </w:rPr>
            </w:pPr>
            <w:r w:rsidRPr="009C3F9A">
              <w:rPr>
                <w:rFonts w:ascii="黑体" w:eastAsia="黑体" w:hAnsi="黑体" w:cs="黑体" w:hint="eastAsia"/>
                <w:sz w:val="24"/>
              </w:rPr>
              <w:t>情况</w:t>
            </w: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参训次数（单位：次）</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r>
      <w:tr w:rsidR="009A6A98" w:rsidRPr="009C3F9A" w:rsidTr="006C57AB">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592"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left"/>
              <w:rPr>
                <w:rFonts w:ascii="黑体" w:eastAsia="黑体" w:hAnsi="黑体" w:cs="黑体"/>
                <w:sz w:val="24"/>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参训人次（单位：人次）</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2</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2</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r>
      <w:tr w:rsidR="009A6A98" w:rsidRPr="009C3F9A" w:rsidTr="006C57AB">
        <w:trPr>
          <w:trHeight w:val="454"/>
          <w:jc w:val="center"/>
        </w:trPr>
        <w:tc>
          <w:tcPr>
            <w:tcW w:w="1156"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p>
        </w:tc>
        <w:tc>
          <w:tcPr>
            <w:tcW w:w="592" w:type="dxa"/>
            <w:vMerge/>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left"/>
              <w:rPr>
                <w:rFonts w:ascii="黑体" w:eastAsia="黑体" w:hAnsi="黑体" w:cs="黑体"/>
                <w:sz w:val="24"/>
              </w:rPr>
            </w:pP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pStyle w:val="a3"/>
              <w:spacing w:before="0" w:beforeAutospacing="0" w:after="0" w:afterAutospacing="0" w:line="320" w:lineRule="exact"/>
              <w:rPr>
                <w:rFonts w:ascii="黑体" w:eastAsia="黑体" w:hAnsi="黑体" w:cs="黑体"/>
              </w:rPr>
            </w:pPr>
            <w:r w:rsidRPr="009C3F9A">
              <w:rPr>
                <w:rFonts w:ascii="黑体" w:eastAsia="黑体" w:hAnsi="黑体" w:cs="黑体" w:hint="eastAsia"/>
              </w:rPr>
              <w:t>参训天数（单位：天）</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27"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r>
      <w:tr w:rsidR="009A6A98" w:rsidRPr="009C3F9A" w:rsidTr="006C57AB">
        <w:trPr>
          <w:trHeight w:val="454"/>
          <w:jc w:val="center"/>
        </w:trPr>
        <w:tc>
          <w:tcPr>
            <w:tcW w:w="1156" w:type="dxa"/>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widowControl/>
              <w:spacing w:line="320" w:lineRule="exact"/>
              <w:jc w:val="center"/>
              <w:rPr>
                <w:rFonts w:ascii="黑体" w:eastAsia="黑体" w:hAnsi="黑体" w:cs="黑体"/>
                <w:sz w:val="24"/>
              </w:rPr>
            </w:pPr>
            <w:r w:rsidRPr="009C3F9A">
              <w:rPr>
                <w:rFonts w:ascii="黑体" w:eastAsia="黑体" w:hAnsi="黑体" w:cs="黑体" w:hint="eastAsia"/>
                <w:sz w:val="24"/>
              </w:rPr>
              <w:t>其他</w:t>
            </w:r>
          </w:p>
        </w:tc>
        <w:tc>
          <w:tcPr>
            <w:tcW w:w="7916" w:type="dxa"/>
            <w:gridSpan w:val="8"/>
            <w:tcBorders>
              <w:top w:val="single" w:sz="4" w:space="0" w:color="auto"/>
              <w:left w:val="single" w:sz="4" w:space="0" w:color="auto"/>
              <w:bottom w:val="single" w:sz="4" w:space="0" w:color="auto"/>
              <w:right w:val="single" w:sz="4" w:space="0" w:color="auto"/>
            </w:tcBorders>
            <w:vAlign w:val="center"/>
          </w:tcPr>
          <w:p w:rsidR="009A6A98" w:rsidRPr="009C3F9A" w:rsidRDefault="009A6A98" w:rsidP="006C57AB">
            <w:pPr>
              <w:spacing w:line="320" w:lineRule="exact"/>
              <w:jc w:val="left"/>
              <w:rPr>
                <w:rFonts w:ascii="仿宋_GB2312" w:eastAsia="仿宋_GB2312" w:hAnsi="仿宋_GB2312" w:cs="仿宋_GB2312"/>
                <w:sz w:val="24"/>
              </w:rPr>
            </w:pPr>
          </w:p>
        </w:tc>
      </w:tr>
    </w:tbl>
    <w:p w:rsidR="009A6A98" w:rsidRPr="00754350" w:rsidRDefault="009A6A98" w:rsidP="009A6A98">
      <w:pPr>
        <w:spacing w:line="320" w:lineRule="exact"/>
        <w:rPr>
          <w:rFonts w:eastAsia="仿宋_GB2312"/>
          <w:sz w:val="24"/>
        </w:rPr>
      </w:pPr>
      <w:r w:rsidRPr="00754350">
        <w:rPr>
          <w:rFonts w:eastAsia="仿宋_GB2312"/>
          <w:sz w:val="24"/>
        </w:rPr>
        <w:t>单位负责人：李杰云</w:t>
      </w:r>
      <w:r w:rsidRPr="00754350">
        <w:rPr>
          <w:rFonts w:eastAsia="仿宋_GB2312"/>
          <w:sz w:val="24"/>
        </w:rPr>
        <w:t xml:space="preserve">            </w:t>
      </w:r>
      <w:r w:rsidRPr="00754350">
        <w:rPr>
          <w:rFonts w:eastAsia="仿宋_GB2312"/>
          <w:sz w:val="24"/>
        </w:rPr>
        <w:t>审核人：刘献伟</w:t>
      </w:r>
      <w:r w:rsidRPr="00754350">
        <w:rPr>
          <w:rFonts w:eastAsia="仿宋_GB2312"/>
          <w:sz w:val="24"/>
        </w:rPr>
        <w:t xml:space="preserve">                </w:t>
      </w:r>
      <w:r w:rsidRPr="00754350">
        <w:rPr>
          <w:rFonts w:eastAsia="仿宋_GB2312"/>
          <w:sz w:val="24"/>
        </w:rPr>
        <w:t>填报人：郑浩宇</w:t>
      </w:r>
    </w:p>
    <w:p w:rsidR="009A6A98" w:rsidRPr="00754350" w:rsidRDefault="009A6A98" w:rsidP="009A6A98">
      <w:pPr>
        <w:spacing w:line="320" w:lineRule="exact"/>
        <w:rPr>
          <w:rFonts w:eastAsia="方正仿宋_GBK"/>
          <w:sz w:val="24"/>
        </w:rPr>
      </w:pPr>
      <w:r w:rsidRPr="00754350">
        <w:rPr>
          <w:rFonts w:eastAsia="仿宋_GB2312"/>
          <w:sz w:val="24"/>
        </w:rPr>
        <w:t>联系电话：</w:t>
      </w:r>
      <w:r w:rsidRPr="00754350">
        <w:rPr>
          <w:rFonts w:eastAsia="仿宋_GB2312"/>
          <w:sz w:val="24"/>
        </w:rPr>
        <w:t>0771-2813760             </w:t>
      </w:r>
      <w:r w:rsidRPr="00754350">
        <w:rPr>
          <w:rFonts w:eastAsia="仿宋_GB2312"/>
          <w:sz w:val="24"/>
        </w:rPr>
        <w:t>填报日期：</w:t>
      </w:r>
      <w:smartTag w:uri="urn:schemas-microsoft-com:office:smarttags" w:element="chsdate">
        <w:smartTagPr>
          <w:attr w:name="IsROCDate" w:val="False"/>
          <w:attr w:name="IsLunarDate" w:val="False"/>
          <w:attr w:name="Day" w:val="5"/>
          <w:attr w:name="Month" w:val="1"/>
          <w:attr w:name="Year" w:val="2021"/>
        </w:smartTagPr>
        <w:r w:rsidRPr="00754350">
          <w:rPr>
            <w:rFonts w:eastAsia="仿宋_GB2312"/>
            <w:sz w:val="24"/>
          </w:rPr>
          <w:t>2021</w:t>
        </w:r>
        <w:r w:rsidRPr="00754350">
          <w:rPr>
            <w:rFonts w:eastAsia="仿宋_GB2312"/>
            <w:sz w:val="24"/>
          </w:rPr>
          <w:t>年</w:t>
        </w:r>
        <w:r w:rsidRPr="00754350">
          <w:rPr>
            <w:rFonts w:eastAsia="仿宋_GB2312"/>
            <w:sz w:val="24"/>
          </w:rPr>
          <w:t>1</w:t>
        </w:r>
        <w:r w:rsidRPr="00754350">
          <w:rPr>
            <w:rFonts w:eastAsia="仿宋_GB2312"/>
            <w:sz w:val="24"/>
          </w:rPr>
          <w:t>月</w:t>
        </w:r>
        <w:r w:rsidRPr="00754350">
          <w:rPr>
            <w:rFonts w:eastAsia="仿宋_GB2312"/>
            <w:sz w:val="24"/>
          </w:rPr>
          <w:t>5</w:t>
        </w:r>
        <w:r w:rsidRPr="00754350">
          <w:rPr>
            <w:rFonts w:eastAsia="仿宋_GB2312"/>
            <w:sz w:val="24"/>
          </w:rPr>
          <w:t>日</w:t>
        </w:r>
      </w:smartTag>
    </w:p>
    <w:p w:rsidR="009A6A98" w:rsidRPr="00754350" w:rsidRDefault="009A6A98" w:rsidP="009A6A98">
      <w:pPr>
        <w:spacing w:line="320" w:lineRule="exact"/>
        <w:ind w:firstLineChars="200" w:firstLine="480"/>
        <w:rPr>
          <w:rFonts w:eastAsia="仿宋_GB2312"/>
        </w:rPr>
      </w:pPr>
      <w:r w:rsidRPr="00754350">
        <w:rPr>
          <w:rFonts w:eastAsia="仿宋_GB2312" w:hAnsi="仿宋_GB2312"/>
          <w:sz w:val="24"/>
        </w:rPr>
        <w:t>注：</w:t>
      </w:r>
      <w:r w:rsidRPr="00754350">
        <w:rPr>
          <w:rFonts w:eastAsia="仿宋_GB2312"/>
          <w:sz w:val="24"/>
        </w:rPr>
        <w:t>1</w:t>
      </w:r>
      <w:r w:rsidRPr="00754350">
        <w:rPr>
          <w:rFonts w:eastAsia="仿宋_GB2312" w:hAnsi="仿宋_GB2312"/>
          <w:sz w:val="24"/>
        </w:rPr>
        <w:t>．指标未产生数据一律写</w:t>
      </w:r>
      <w:r w:rsidRPr="00754350">
        <w:rPr>
          <w:rFonts w:eastAsia="仿宋_GB2312"/>
          <w:sz w:val="24"/>
        </w:rPr>
        <w:t>“</w:t>
      </w:r>
      <w:r w:rsidRPr="00754350">
        <w:rPr>
          <w:rFonts w:eastAsia="仿宋_GB2312" w:hAnsi="仿宋_GB2312"/>
          <w:sz w:val="24"/>
        </w:rPr>
        <w:t>无</w:t>
      </w:r>
      <w:r w:rsidRPr="00754350">
        <w:rPr>
          <w:rFonts w:eastAsia="仿宋_GB2312"/>
          <w:sz w:val="24"/>
        </w:rPr>
        <w:t>”</w:t>
      </w:r>
      <w:r w:rsidRPr="00754350">
        <w:rPr>
          <w:rFonts w:eastAsia="仿宋_GB2312" w:hAnsi="仿宋_GB2312"/>
          <w:sz w:val="24"/>
        </w:rPr>
        <w:t>。</w:t>
      </w:r>
      <w:r w:rsidRPr="00754350">
        <w:rPr>
          <w:rFonts w:eastAsia="仿宋_GB2312"/>
        </w:rPr>
        <w:t xml:space="preserve"> </w:t>
      </w:r>
    </w:p>
    <w:p w:rsidR="009A6A98" w:rsidRPr="00754350" w:rsidRDefault="009A6A98" w:rsidP="009A6A98">
      <w:pPr>
        <w:numPr>
          <w:ilvl w:val="0"/>
          <w:numId w:val="1"/>
        </w:numPr>
        <w:spacing w:line="320" w:lineRule="exact"/>
        <w:ind w:leftChars="456" w:left="1198" w:hangingChars="100" w:hanging="240"/>
        <w:rPr>
          <w:rFonts w:eastAsia="仿宋_GB2312"/>
          <w:sz w:val="24"/>
        </w:rPr>
      </w:pPr>
      <w:r w:rsidRPr="00754350">
        <w:rPr>
          <w:rFonts w:eastAsia="仿宋_GB2312" w:hAnsi="仿宋_GB2312"/>
          <w:sz w:val="24"/>
        </w:rPr>
        <w:t>严格按照《广西壮族自治区人民政府办公厅关于印发自治区人民政府门户网站管理办法的通知》（桂政办发〔</w:t>
      </w:r>
      <w:r w:rsidRPr="00754350">
        <w:rPr>
          <w:rFonts w:eastAsia="仿宋_GB2312"/>
          <w:sz w:val="24"/>
        </w:rPr>
        <w:t>2017</w:t>
      </w:r>
      <w:r w:rsidRPr="00754350">
        <w:rPr>
          <w:rFonts w:eastAsia="仿宋_GB2312" w:hAnsi="仿宋_GB2312"/>
          <w:sz w:val="24"/>
        </w:rPr>
        <w:t>〕</w:t>
      </w:r>
      <w:r w:rsidRPr="00754350">
        <w:rPr>
          <w:rFonts w:eastAsia="仿宋_GB2312"/>
          <w:sz w:val="24"/>
        </w:rPr>
        <w:t>115</w:t>
      </w:r>
      <w:r w:rsidRPr="00754350">
        <w:rPr>
          <w:rFonts w:eastAsia="仿宋_GB2312" w:hAnsi="仿宋_GB2312"/>
          <w:sz w:val="24"/>
        </w:rPr>
        <w:t>号），切实做好相关栏目内容保障。</w:t>
      </w:r>
    </w:p>
    <w:p w:rsidR="00D97770" w:rsidRPr="009A6A98" w:rsidRDefault="009A6A98" w:rsidP="009A6A98">
      <w:pPr>
        <w:numPr>
          <w:ilvl w:val="0"/>
          <w:numId w:val="1"/>
        </w:numPr>
        <w:spacing w:line="320" w:lineRule="exact"/>
        <w:ind w:leftChars="456" w:left="1198" w:hangingChars="100" w:hanging="240"/>
      </w:pPr>
      <w:r w:rsidRPr="009A6A98">
        <w:rPr>
          <w:rFonts w:eastAsia="仿宋_GB2312" w:hAnsi="仿宋_GB2312"/>
          <w:sz w:val="24"/>
        </w:rPr>
        <w:t>永久下线网</w:t>
      </w:r>
      <w:r w:rsidRPr="009A6A98">
        <w:rPr>
          <w:rFonts w:eastAsia="仿宋_GB2312" w:hAnsi="仿宋_GB2312"/>
          <w:sz w:val="24"/>
        </w:rPr>
        <w:t>站和临时下线网站名单（网站名称、网站标识码、下线时间）随表报送</w:t>
      </w:r>
    </w:p>
    <w:sectPr w:rsidR="00D97770" w:rsidRPr="009A6A98" w:rsidSect="009A6A98">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38CF7CFA" w:usb2="00082016" w:usb3="00000000" w:csb0="00040001" w:csb1="00000000"/>
  </w:font>
  <w:font w:name="方正小标宋简体">
    <w:altName w:val="Arial Unicode MS"/>
    <w:charset w:val="86"/>
    <w:family w:val="auto"/>
    <w:pitch w:val="variable"/>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302DA9"/>
    <w:multiLevelType w:val="singleLevel"/>
    <w:tmpl w:val="CB302DA9"/>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98"/>
    <w:rsid w:val="002D1B73"/>
    <w:rsid w:val="009A6A98"/>
    <w:rsid w:val="00E34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6A98"/>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9A6A98"/>
    <w:rPr>
      <w:sz w:val="18"/>
      <w:szCs w:val="18"/>
    </w:rPr>
  </w:style>
  <w:style w:type="character" w:customStyle="1" w:styleId="Char">
    <w:name w:val="批注框文本 Char"/>
    <w:basedOn w:val="a0"/>
    <w:link w:val="a4"/>
    <w:uiPriority w:val="99"/>
    <w:semiHidden/>
    <w:rsid w:val="009A6A9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6A98"/>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9A6A98"/>
    <w:rPr>
      <w:sz w:val="18"/>
      <w:szCs w:val="18"/>
    </w:rPr>
  </w:style>
  <w:style w:type="character" w:customStyle="1" w:styleId="Char">
    <w:name w:val="批注框文本 Char"/>
    <w:basedOn w:val="a0"/>
    <w:link w:val="a4"/>
    <w:uiPriority w:val="99"/>
    <w:semiHidden/>
    <w:rsid w:val="009A6A9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1229</Characters>
  <Application>Microsoft Office Word</Application>
  <DocSecurity>0</DocSecurity>
  <Lines>10</Lines>
  <Paragraphs>2</Paragraphs>
  <ScaleCrop>false</ScaleCrop>
  <Company>gzw</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2021-01-08T03:25:00Z</dcterms:created>
  <dcterms:modified xsi:type="dcterms:W3CDTF">2021-01-08T03:27:00Z</dcterms:modified>
</cp:coreProperties>
</file>